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D3" w:rsidRDefault="00F96979">
      <w:pPr>
        <w:rPr>
          <w:rFonts w:cstheme="minorHAnsi"/>
          <w:sz w:val="20"/>
          <w:szCs w:val="20"/>
        </w:rPr>
      </w:pPr>
      <w:bookmarkStart w:id="0" w:name="_GoBack"/>
      <w:bookmarkEnd w:id="0"/>
      <w:r w:rsidRPr="005978D3">
        <w:rPr>
          <w:rFonts w:cstheme="minorHAnsi"/>
          <w:sz w:val="20"/>
          <w:szCs w:val="20"/>
        </w:rPr>
        <w:t xml:space="preserve">KMHC Legislation of </w:t>
      </w:r>
      <w:proofErr w:type="gramStart"/>
      <w:r w:rsidRPr="005978D3">
        <w:rPr>
          <w:rFonts w:cstheme="minorHAnsi"/>
          <w:sz w:val="20"/>
          <w:szCs w:val="20"/>
        </w:rPr>
        <w:t>Interest</w:t>
      </w:r>
      <w:r w:rsidR="00CB0849">
        <w:rPr>
          <w:rFonts w:cstheme="minorHAnsi"/>
          <w:sz w:val="20"/>
          <w:szCs w:val="20"/>
        </w:rPr>
        <w:t xml:space="preserve">  </w:t>
      </w:r>
      <w:r w:rsidR="00CB0849" w:rsidRPr="00CB0849">
        <w:rPr>
          <w:rFonts w:cstheme="minorHAnsi"/>
          <w:color w:val="767171" w:themeColor="background2" w:themeShade="80"/>
          <w:sz w:val="20"/>
          <w:szCs w:val="20"/>
        </w:rPr>
        <w:t>(</w:t>
      </w:r>
      <w:proofErr w:type="gramEnd"/>
      <w:r w:rsidR="00CB0849" w:rsidRPr="00CB0849">
        <w:rPr>
          <w:rFonts w:cstheme="minorHAnsi"/>
          <w:color w:val="767171" w:themeColor="background2" w:themeShade="80"/>
          <w:sz w:val="20"/>
          <w:szCs w:val="20"/>
        </w:rPr>
        <w:t>SB = Senate Bill; HB = House Bill)</w:t>
      </w:r>
    </w:p>
    <w:p w:rsidR="005978D3" w:rsidRPr="00CB0849" w:rsidRDefault="005978D3">
      <w:pPr>
        <w:rPr>
          <w:rFonts w:cstheme="minorHAnsi"/>
          <w:sz w:val="20"/>
          <w:szCs w:val="20"/>
        </w:rPr>
      </w:pPr>
      <w:r w:rsidRPr="00CB0849">
        <w:rPr>
          <w:rFonts w:cstheme="minorHAnsi"/>
          <w:sz w:val="20"/>
          <w:szCs w:val="20"/>
        </w:rPr>
        <w:t xml:space="preserve">SB 27 – Senate Ways and Means Rescission Budget Bill </w:t>
      </w:r>
    </w:p>
    <w:p w:rsidR="005978D3" w:rsidRPr="00CB0849" w:rsidRDefault="005978D3">
      <w:pPr>
        <w:rPr>
          <w:rFonts w:cstheme="minorHAnsi"/>
          <w:sz w:val="20"/>
          <w:szCs w:val="20"/>
          <w:shd w:val="clear" w:color="auto" w:fill="FFFFFF"/>
        </w:rPr>
      </w:pPr>
      <w:r w:rsidRPr="00CB0849">
        <w:rPr>
          <w:rFonts w:cstheme="minorHAnsi"/>
          <w:sz w:val="20"/>
          <w:szCs w:val="20"/>
        </w:rPr>
        <w:t xml:space="preserve">SB 32 - </w:t>
      </w:r>
      <w:r w:rsidRPr="00CB0849">
        <w:rPr>
          <w:rFonts w:cstheme="minorHAnsi"/>
          <w:sz w:val="20"/>
          <w:szCs w:val="20"/>
          <w:shd w:val="clear" w:color="auto" w:fill="FFFFFF"/>
        </w:rPr>
        <w:t>Medical student loan agreements for psychiatry, residency program.  Senate Public Health and Welfare public hearing 1-19-17.  KMHC provided testimony in support.  Read here.</w:t>
      </w:r>
    </w:p>
    <w:p w:rsidR="005978D3" w:rsidRPr="00CB0849" w:rsidRDefault="005978D3">
      <w:pPr>
        <w:rPr>
          <w:rFonts w:cstheme="minorHAnsi"/>
          <w:sz w:val="20"/>
          <w:szCs w:val="20"/>
          <w:shd w:val="clear" w:color="auto" w:fill="FFFFFF"/>
        </w:rPr>
      </w:pPr>
      <w:r w:rsidRPr="00CB0849">
        <w:rPr>
          <w:rFonts w:cstheme="minorHAnsi"/>
          <w:sz w:val="20"/>
          <w:szCs w:val="20"/>
          <w:shd w:val="clear" w:color="auto" w:fill="FFFFFF"/>
        </w:rPr>
        <w:t xml:space="preserve">SB 33 – Amending membership on the </w:t>
      </w:r>
      <w:proofErr w:type="spellStart"/>
      <w:r w:rsidRPr="00CB0849">
        <w:rPr>
          <w:rFonts w:cstheme="minorHAnsi"/>
          <w:sz w:val="20"/>
          <w:szCs w:val="20"/>
          <w:shd w:val="clear" w:color="auto" w:fill="FFFFFF"/>
        </w:rPr>
        <w:t>Kancare</w:t>
      </w:r>
      <w:proofErr w:type="spellEnd"/>
      <w:r w:rsidRPr="00CB0849">
        <w:rPr>
          <w:rFonts w:cstheme="minorHAnsi"/>
          <w:sz w:val="20"/>
          <w:szCs w:val="20"/>
          <w:shd w:val="clear" w:color="auto" w:fill="FFFFFF"/>
        </w:rPr>
        <w:t xml:space="preserve"> Oversight Committee</w:t>
      </w:r>
    </w:p>
    <w:p w:rsidR="005978D3" w:rsidRPr="00CB0849" w:rsidRDefault="005978D3">
      <w:pPr>
        <w:rPr>
          <w:rFonts w:cstheme="minorHAnsi"/>
          <w:sz w:val="20"/>
          <w:szCs w:val="20"/>
        </w:rPr>
      </w:pPr>
      <w:r w:rsidRPr="00CB0849">
        <w:rPr>
          <w:rFonts w:cstheme="minorHAnsi"/>
          <w:sz w:val="20"/>
          <w:szCs w:val="20"/>
          <w:shd w:val="clear" w:color="auto" w:fill="FFFFFF"/>
        </w:rPr>
        <w:t xml:space="preserve">SB </w:t>
      </w:r>
      <w:r w:rsidR="00CB0849" w:rsidRPr="00CB0849">
        <w:rPr>
          <w:rFonts w:cstheme="minorHAnsi"/>
          <w:sz w:val="20"/>
          <w:szCs w:val="20"/>
          <w:shd w:val="clear" w:color="auto" w:fill="FFFFFF"/>
        </w:rPr>
        <w:t xml:space="preserve">38 – Establishing the </w:t>
      </w:r>
      <w:proofErr w:type="spellStart"/>
      <w:r w:rsidR="00CB0849" w:rsidRPr="00CB0849">
        <w:rPr>
          <w:rFonts w:cstheme="minorHAnsi"/>
          <w:sz w:val="20"/>
          <w:szCs w:val="20"/>
          <w:shd w:val="clear" w:color="auto" w:fill="FFFFFF"/>
        </w:rPr>
        <w:t>Kancare</w:t>
      </w:r>
      <w:proofErr w:type="spellEnd"/>
      <w:r w:rsidR="00CB0849" w:rsidRPr="00CB0849">
        <w:rPr>
          <w:rFonts w:cstheme="minorHAnsi"/>
          <w:sz w:val="20"/>
          <w:szCs w:val="20"/>
          <w:shd w:val="clear" w:color="auto" w:fill="FFFFFF"/>
        </w:rPr>
        <w:t xml:space="preserve"> Bridge to a Healthy Kansas program; </w:t>
      </w:r>
      <w:proofErr w:type="spellStart"/>
      <w:r w:rsidR="00CB0849" w:rsidRPr="00CB0849">
        <w:rPr>
          <w:rFonts w:cstheme="minorHAnsi"/>
          <w:sz w:val="20"/>
          <w:szCs w:val="20"/>
          <w:shd w:val="clear" w:color="auto" w:fill="FFFFFF"/>
        </w:rPr>
        <w:t>Kancare</w:t>
      </w:r>
      <w:proofErr w:type="spellEnd"/>
      <w:r w:rsidR="00CB0849" w:rsidRPr="00CB0849">
        <w:rPr>
          <w:rFonts w:cstheme="minorHAnsi"/>
          <w:sz w:val="20"/>
          <w:szCs w:val="20"/>
          <w:shd w:val="clear" w:color="auto" w:fill="FFFFFF"/>
        </w:rPr>
        <w:t xml:space="preserve"> expansion bill.</w:t>
      </w:r>
    </w:p>
    <w:p w:rsidR="00F96979" w:rsidRPr="00CB0849" w:rsidRDefault="00B91F80">
      <w:pPr>
        <w:rPr>
          <w:rFonts w:cstheme="minorHAnsi"/>
          <w:sz w:val="20"/>
          <w:szCs w:val="20"/>
          <w:shd w:val="clear" w:color="auto" w:fill="FFFFFF"/>
        </w:rPr>
      </w:pPr>
      <w:r w:rsidRPr="00CB0849">
        <w:rPr>
          <w:rFonts w:cstheme="minorHAnsi"/>
          <w:sz w:val="20"/>
          <w:szCs w:val="20"/>
        </w:rPr>
        <w:t xml:space="preserve">HB 2019 - </w:t>
      </w:r>
      <w:r w:rsidRPr="00CB0849">
        <w:rPr>
          <w:rFonts w:cstheme="minorHAnsi"/>
          <w:sz w:val="20"/>
          <w:szCs w:val="20"/>
          <w:shd w:val="clear" w:color="auto" w:fill="FFFFFF"/>
        </w:rPr>
        <w:t>Establishing the foster care oversight task force.</w:t>
      </w:r>
    </w:p>
    <w:p w:rsidR="00B91F80" w:rsidRPr="005978D3" w:rsidRDefault="00B91F80">
      <w:pPr>
        <w:rPr>
          <w:rFonts w:cstheme="minorHAnsi"/>
          <w:sz w:val="20"/>
          <w:szCs w:val="20"/>
        </w:rPr>
      </w:pPr>
      <w:r w:rsidRPr="005978D3">
        <w:rPr>
          <w:rFonts w:cstheme="minorHAnsi"/>
          <w:sz w:val="20"/>
          <w:szCs w:val="20"/>
          <w:shd w:val="clear" w:color="auto" w:fill="FFFFFF"/>
        </w:rPr>
        <w:t xml:space="preserve">HB 2028 - </w:t>
      </w:r>
      <w:r w:rsidRPr="005978D3">
        <w:rPr>
          <w:rFonts w:cstheme="minorHAnsi"/>
          <w:sz w:val="20"/>
          <w:szCs w:val="20"/>
        </w:rPr>
        <w:t xml:space="preserve">HB 2028 would amend the Mental Health Technician’s Licensure Act by removing the requirement the Kansas State Board of Nursing (Board) conduct mental health technician examinations and by deleting the corresponding fees set forth in the statutory fee schedule. The bill would require fees for an examination prescribed by the Board for a licensed mental health technician (LMHT) be paid directly to the examination service by the individual taking the examination or reexamination. Additionally, the bill would change the description of services included in the definition of the practice of mental health technology by deleting “responsible nursing for patients with mental illness or intellectual disability” and inserting “participation and provision of input into the development of person-centered treatment plans for individuals or groups of individuals specified in paragraph (b)” (those specified in paragraph (b) are “the mentally ill, emotionally disturbed, or people with intellectual disability”) and by including facilitating habilitation of individuals. The bill also would replace the term “patient” with “individual” and make technical amendments.  </w:t>
      </w:r>
      <w:r w:rsidR="00CB0849">
        <w:rPr>
          <w:rFonts w:cstheme="minorHAnsi"/>
          <w:sz w:val="20"/>
          <w:szCs w:val="20"/>
        </w:rPr>
        <w:t xml:space="preserve">Bill adopted </w:t>
      </w:r>
      <w:r w:rsidRPr="005978D3">
        <w:rPr>
          <w:rFonts w:cstheme="minorHAnsi"/>
          <w:sz w:val="20"/>
          <w:szCs w:val="20"/>
        </w:rPr>
        <w:t>by House Health and Human Services 1-18-17.</w:t>
      </w:r>
    </w:p>
    <w:p w:rsidR="00B91F80" w:rsidRPr="005978D3" w:rsidRDefault="00B91F80">
      <w:pPr>
        <w:rPr>
          <w:rFonts w:cstheme="minorHAnsi"/>
          <w:sz w:val="20"/>
          <w:szCs w:val="20"/>
        </w:rPr>
      </w:pPr>
      <w:r w:rsidRPr="005978D3">
        <w:rPr>
          <w:rFonts w:cstheme="minorHAnsi"/>
          <w:sz w:val="20"/>
          <w:szCs w:val="20"/>
        </w:rPr>
        <w:t>HB 2044 - AN ACT concerning clubhouse-based psychosocial rehabilitation programs, permitting contracts for Medicaid services.  "Clubhouse" means a community-based psychosocial rehabilitation program in which the member, with staff assistance, is engaged in operating all aspects of the clubhouse, including food service, clerical, reception, janitorial and other member services such as employment training, housing assistance and educational support, and which is designed to alleviate emotional or behavior problems with the goal of transitioning to a less restrictive level of care, reintegrating the member into the community and increasing social connectedness beyond a clinical or employment setting.</w:t>
      </w:r>
    </w:p>
    <w:p w:rsidR="001F085E" w:rsidRPr="005978D3" w:rsidRDefault="00B91F80">
      <w:pPr>
        <w:rPr>
          <w:rFonts w:cstheme="minorHAnsi"/>
          <w:sz w:val="20"/>
          <w:szCs w:val="20"/>
          <w:shd w:val="clear" w:color="auto" w:fill="FFFFFF"/>
        </w:rPr>
      </w:pPr>
      <w:r w:rsidRPr="005978D3">
        <w:rPr>
          <w:rFonts w:cstheme="minorHAnsi"/>
          <w:sz w:val="20"/>
          <w:szCs w:val="20"/>
        </w:rPr>
        <w:t>HB 2045</w:t>
      </w:r>
      <w:r w:rsidR="001F085E" w:rsidRPr="005978D3">
        <w:rPr>
          <w:rFonts w:cstheme="minorHAnsi"/>
          <w:sz w:val="20"/>
          <w:szCs w:val="20"/>
        </w:rPr>
        <w:t xml:space="preserve"> </w:t>
      </w:r>
      <w:proofErr w:type="gramStart"/>
      <w:r w:rsidR="001F085E" w:rsidRPr="005978D3">
        <w:rPr>
          <w:rFonts w:cstheme="minorHAnsi"/>
          <w:sz w:val="20"/>
          <w:szCs w:val="20"/>
        </w:rPr>
        <w:t>-</w:t>
      </w:r>
      <w:r w:rsidRPr="005978D3">
        <w:rPr>
          <w:rFonts w:cstheme="minorHAnsi"/>
          <w:sz w:val="20"/>
          <w:szCs w:val="20"/>
        </w:rPr>
        <w:t xml:space="preserve">  </w:t>
      </w:r>
      <w:r w:rsidRPr="005978D3">
        <w:rPr>
          <w:rFonts w:cstheme="minorHAnsi"/>
          <w:sz w:val="20"/>
          <w:szCs w:val="20"/>
          <w:shd w:val="clear" w:color="auto" w:fill="FFFFFF"/>
        </w:rPr>
        <w:t>Period</w:t>
      </w:r>
      <w:proofErr w:type="gramEnd"/>
      <w:r w:rsidRPr="005978D3">
        <w:rPr>
          <w:rFonts w:cstheme="minorHAnsi"/>
          <w:sz w:val="20"/>
          <w:szCs w:val="20"/>
          <w:shd w:val="clear" w:color="auto" w:fill="FFFFFF"/>
        </w:rPr>
        <w:t xml:space="preserve"> for which institutional licenses under healing arts act are valid.</w:t>
      </w:r>
    </w:p>
    <w:p w:rsidR="001F085E" w:rsidRPr="005978D3" w:rsidRDefault="001F085E">
      <w:pPr>
        <w:rPr>
          <w:rFonts w:cstheme="minorHAnsi"/>
          <w:sz w:val="20"/>
          <w:szCs w:val="20"/>
          <w:shd w:val="clear" w:color="auto" w:fill="FFFFFF"/>
        </w:rPr>
      </w:pPr>
      <w:r w:rsidRPr="005978D3">
        <w:rPr>
          <w:rFonts w:cstheme="minorHAnsi"/>
          <w:sz w:val="20"/>
          <w:szCs w:val="20"/>
          <w:shd w:val="clear" w:color="auto" w:fill="FFFFFF"/>
        </w:rPr>
        <w:t xml:space="preserve">HB 2052 – Appropriations Rescission Bill – expected to be debated and acted on next week.  </w:t>
      </w:r>
    </w:p>
    <w:p w:rsidR="00B91F80" w:rsidRPr="005978D3" w:rsidRDefault="001F085E">
      <w:pPr>
        <w:rPr>
          <w:rFonts w:cstheme="minorHAnsi"/>
          <w:b/>
          <w:sz w:val="20"/>
          <w:szCs w:val="20"/>
        </w:rPr>
      </w:pPr>
      <w:r w:rsidRPr="005978D3">
        <w:rPr>
          <w:rFonts w:cstheme="minorHAnsi"/>
          <w:sz w:val="20"/>
          <w:szCs w:val="20"/>
          <w:shd w:val="clear" w:color="auto" w:fill="FFFFFF"/>
        </w:rPr>
        <w:t xml:space="preserve">HB 2055 – Pharmacy Act amendments; </w:t>
      </w:r>
      <w:r w:rsidRPr="005978D3">
        <w:rPr>
          <w:rFonts w:cstheme="minorHAnsi"/>
          <w:sz w:val="20"/>
          <w:szCs w:val="20"/>
        </w:rPr>
        <w:t xml:space="preserve">concerning the state board of pharmacy; powers, duties and functions </w:t>
      </w:r>
      <w:r w:rsidR="00B91F80" w:rsidRPr="005978D3">
        <w:rPr>
          <w:rFonts w:cstheme="minorHAnsi"/>
          <w:sz w:val="20"/>
          <w:szCs w:val="20"/>
        </w:rPr>
        <w:t xml:space="preserve">  </w:t>
      </w:r>
    </w:p>
    <w:p w:rsidR="00F96979" w:rsidRPr="005978D3" w:rsidRDefault="00F96979">
      <w:pPr>
        <w:rPr>
          <w:rFonts w:cstheme="minorHAnsi"/>
          <w:sz w:val="20"/>
          <w:szCs w:val="20"/>
        </w:rPr>
      </w:pPr>
      <w:r w:rsidRPr="005978D3">
        <w:rPr>
          <w:rFonts w:cstheme="minorHAnsi"/>
          <w:sz w:val="20"/>
          <w:szCs w:val="20"/>
        </w:rPr>
        <w:t xml:space="preserve">HB 2064 – </w:t>
      </w:r>
      <w:proofErr w:type="spellStart"/>
      <w:r w:rsidRPr="005978D3">
        <w:rPr>
          <w:rFonts w:cstheme="minorHAnsi"/>
          <w:sz w:val="20"/>
          <w:szCs w:val="20"/>
        </w:rPr>
        <w:t>Kancare</w:t>
      </w:r>
      <w:proofErr w:type="spellEnd"/>
      <w:r w:rsidRPr="005978D3">
        <w:rPr>
          <w:rFonts w:cstheme="minorHAnsi"/>
          <w:sz w:val="20"/>
          <w:szCs w:val="20"/>
        </w:rPr>
        <w:t xml:space="preserve"> Expansion – the </w:t>
      </w:r>
      <w:proofErr w:type="spellStart"/>
      <w:r w:rsidRPr="005978D3">
        <w:rPr>
          <w:rFonts w:cstheme="minorHAnsi"/>
          <w:sz w:val="20"/>
          <w:szCs w:val="20"/>
        </w:rPr>
        <w:t>Kancare</w:t>
      </w:r>
      <w:proofErr w:type="spellEnd"/>
      <w:r w:rsidRPr="005978D3">
        <w:rPr>
          <w:rFonts w:cstheme="minorHAnsi"/>
          <w:sz w:val="20"/>
          <w:szCs w:val="20"/>
        </w:rPr>
        <w:t xml:space="preserve"> Bridge to a Healthy Kansas</w:t>
      </w:r>
      <w:r w:rsidR="00E51232" w:rsidRPr="005978D3">
        <w:rPr>
          <w:rFonts w:cstheme="minorHAnsi"/>
          <w:sz w:val="20"/>
          <w:szCs w:val="20"/>
        </w:rPr>
        <w:t xml:space="preserve">.  House Health and Human Services will hold hearings February 6 for neutral testimony, February 8 for bill proponents and February 9 for opponents.  </w:t>
      </w:r>
    </w:p>
    <w:p w:rsidR="00F96979" w:rsidRPr="005978D3" w:rsidRDefault="00F96979">
      <w:pPr>
        <w:rPr>
          <w:rFonts w:cstheme="minorHAnsi"/>
          <w:sz w:val="20"/>
          <w:szCs w:val="20"/>
        </w:rPr>
      </w:pPr>
      <w:r w:rsidRPr="005978D3">
        <w:rPr>
          <w:rFonts w:cstheme="minorHAnsi"/>
          <w:sz w:val="20"/>
          <w:szCs w:val="20"/>
        </w:rPr>
        <w:t>HB 2065 – Medicaid funding – Hospital and HMO assessments will go to the medical assessment fee fund rather than State General Fund permanently.  Was scheduled to sunset June 30, 2018.</w:t>
      </w:r>
    </w:p>
    <w:p w:rsidR="001F085E" w:rsidRPr="005978D3" w:rsidRDefault="00E51232">
      <w:pPr>
        <w:rPr>
          <w:rFonts w:cstheme="minorHAnsi"/>
          <w:sz w:val="20"/>
          <w:szCs w:val="20"/>
        </w:rPr>
      </w:pPr>
      <w:r w:rsidRPr="005978D3">
        <w:rPr>
          <w:rFonts w:cstheme="minorHAnsi"/>
          <w:sz w:val="20"/>
          <w:szCs w:val="20"/>
        </w:rPr>
        <w:t xml:space="preserve">HB 2074 </w:t>
      </w:r>
      <w:r w:rsidR="001F085E" w:rsidRPr="005978D3">
        <w:rPr>
          <w:rFonts w:cstheme="minorHAnsi"/>
          <w:sz w:val="20"/>
          <w:szCs w:val="20"/>
        </w:rPr>
        <w:t xml:space="preserve">- AN ACT concerning firearms; relating to the personal and family protection act; relating to exemptions for certain entities – deletes the sunset for exempted </w:t>
      </w:r>
      <w:proofErr w:type="spellStart"/>
      <w:r w:rsidR="001F085E" w:rsidRPr="005978D3">
        <w:rPr>
          <w:rFonts w:cstheme="minorHAnsi"/>
          <w:sz w:val="20"/>
          <w:szCs w:val="20"/>
        </w:rPr>
        <w:t>facilties</w:t>
      </w:r>
      <w:proofErr w:type="spellEnd"/>
      <w:r w:rsidR="001F085E" w:rsidRPr="005978D3">
        <w:rPr>
          <w:rFonts w:cstheme="minorHAnsi"/>
          <w:sz w:val="20"/>
          <w:szCs w:val="20"/>
        </w:rPr>
        <w:t>/buildings.</w:t>
      </w:r>
    </w:p>
    <w:p w:rsidR="00E51232" w:rsidRPr="005978D3" w:rsidRDefault="00E51232">
      <w:pPr>
        <w:rPr>
          <w:rFonts w:cstheme="minorHAnsi"/>
          <w:sz w:val="20"/>
          <w:szCs w:val="20"/>
        </w:rPr>
      </w:pPr>
      <w:r w:rsidRPr="005978D3">
        <w:rPr>
          <w:rFonts w:cstheme="minorHAnsi"/>
          <w:sz w:val="20"/>
          <w:szCs w:val="20"/>
        </w:rPr>
        <w:t xml:space="preserve">HB 2085 – Amending post-release supervision of persons convicted of a sexually violent crime: Persons sentenced to imprisonment for a sexually violent crime committed on or after the effective date of this act, when the offender was under 18 years of age, and who are released from prison, shall be released to a mandatory period of </w:t>
      </w:r>
      <w:proofErr w:type="spellStart"/>
      <w:r w:rsidRPr="005978D3">
        <w:rPr>
          <w:rFonts w:cstheme="minorHAnsi"/>
          <w:sz w:val="20"/>
          <w:szCs w:val="20"/>
        </w:rPr>
        <w:t>postrelease</w:t>
      </w:r>
      <w:proofErr w:type="spellEnd"/>
      <w:r w:rsidRPr="005978D3">
        <w:rPr>
          <w:rFonts w:cstheme="minorHAnsi"/>
          <w:sz w:val="20"/>
          <w:szCs w:val="20"/>
        </w:rPr>
        <w:t xml:space="preserve"> supervision for 60 months, plus the amount of good time and program credit earned and retained pursuant to K.S.A. 21-4722, prior to its repeal, or K.S.A. 2016 Supp. 21-6821, and amendments thereto.</w:t>
      </w:r>
    </w:p>
    <w:p w:rsidR="00E51232" w:rsidRPr="005978D3" w:rsidRDefault="005978D3">
      <w:pPr>
        <w:rPr>
          <w:rFonts w:cstheme="minorHAnsi"/>
          <w:sz w:val="20"/>
          <w:szCs w:val="20"/>
        </w:rPr>
      </w:pPr>
      <w:r w:rsidRPr="005978D3">
        <w:rPr>
          <w:rFonts w:cstheme="minorHAnsi"/>
          <w:sz w:val="20"/>
          <w:szCs w:val="20"/>
        </w:rPr>
        <w:lastRenderedPageBreak/>
        <w:t xml:space="preserve">HB 2091 - </w:t>
      </w:r>
      <w:r w:rsidRPr="005978D3">
        <w:rPr>
          <w:rFonts w:cstheme="minorHAnsi"/>
          <w:sz w:val="20"/>
          <w:szCs w:val="20"/>
          <w:shd w:val="clear" w:color="auto" w:fill="FFFFFF"/>
        </w:rPr>
        <w:t>Requiring parental notification when immunity from criminal prosecution is invoked for a minor in possession of alcohol.  Hearing: Tuesday, January 24, 2017, 01:30 PM Room 152-S in House Corrections and Juvenile Justice Committee.</w:t>
      </w:r>
    </w:p>
    <w:p w:rsidR="00F96979" w:rsidRPr="005978D3" w:rsidRDefault="009612C0">
      <w:pPr>
        <w:rPr>
          <w:rFonts w:cstheme="minorHAnsi"/>
          <w:sz w:val="20"/>
          <w:szCs w:val="20"/>
        </w:rPr>
      </w:pPr>
      <w:r w:rsidRPr="005978D3">
        <w:rPr>
          <w:rFonts w:cstheme="minorHAnsi"/>
          <w:sz w:val="20"/>
          <w:szCs w:val="20"/>
        </w:rPr>
        <w:t xml:space="preserve">HB 2093 - </w:t>
      </w:r>
      <w:r w:rsidRPr="005978D3">
        <w:rPr>
          <w:rFonts w:cstheme="minorHAnsi"/>
          <w:sz w:val="20"/>
          <w:szCs w:val="20"/>
          <w:shd w:val="clear" w:color="auto" w:fill="FFFFFF"/>
        </w:rPr>
        <w:t>Allowing certain juvenile adjudications to decay from criminal history.</w:t>
      </w:r>
    </w:p>
    <w:p w:rsidR="00F96979" w:rsidRPr="005978D3" w:rsidRDefault="00B53374">
      <w:pPr>
        <w:rPr>
          <w:rFonts w:cstheme="minorHAnsi"/>
          <w:sz w:val="20"/>
          <w:szCs w:val="20"/>
        </w:rPr>
      </w:pPr>
      <w:r w:rsidRPr="005978D3">
        <w:rPr>
          <w:rFonts w:cstheme="minorHAnsi"/>
          <w:sz w:val="20"/>
          <w:szCs w:val="20"/>
        </w:rPr>
        <w:t>HB 2106 – License renewal for treatment centers</w:t>
      </w:r>
    </w:p>
    <w:p w:rsidR="00B53374" w:rsidRPr="005978D3" w:rsidRDefault="00B53374">
      <w:pPr>
        <w:rPr>
          <w:rFonts w:cstheme="minorHAnsi"/>
          <w:sz w:val="20"/>
          <w:szCs w:val="20"/>
        </w:rPr>
      </w:pPr>
      <w:r w:rsidRPr="005978D3">
        <w:rPr>
          <w:rFonts w:cstheme="minorHAnsi"/>
          <w:sz w:val="20"/>
          <w:szCs w:val="20"/>
        </w:rPr>
        <w:t>HB 2107 – Inclusion of biological products in the pharmacy act of Kansas</w:t>
      </w:r>
    </w:p>
    <w:p w:rsidR="00B53374" w:rsidRPr="005978D3" w:rsidRDefault="00B53374">
      <w:pPr>
        <w:rPr>
          <w:rFonts w:cstheme="minorHAnsi"/>
          <w:sz w:val="20"/>
          <w:szCs w:val="20"/>
        </w:rPr>
      </w:pPr>
      <w:r w:rsidRPr="005978D3">
        <w:rPr>
          <w:rFonts w:cstheme="minorHAnsi"/>
          <w:sz w:val="20"/>
          <w:szCs w:val="20"/>
        </w:rPr>
        <w:t>HB 2108 – Amendments to the Grandparents as Caregivers Act</w:t>
      </w:r>
    </w:p>
    <w:p w:rsidR="00B53374" w:rsidRPr="005978D3" w:rsidRDefault="00B53374">
      <w:pPr>
        <w:rPr>
          <w:rFonts w:cstheme="minorHAnsi"/>
          <w:sz w:val="20"/>
          <w:szCs w:val="20"/>
        </w:rPr>
      </w:pPr>
      <w:r w:rsidRPr="005978D3">
        <w:rPr>
          <w:rFonts w:cstheme="minorHAnsi"/>
          <w:sz w:val="20"/>
          <w:szCs w:val="20"/>
        </w:rPr>
        <w:t>HB 2112 – Expanding Medicaid benefits for veterans</w:t>
      </w:r>
    </w:p>
    <w:p w:rsidR="00B53374" w:rsidRPr="005978D3" w:rsidRDefault="00B53374">
      <w:pPr>
        <w:rPr>
          <w:rFonts w:cstheme="minorHAnsi"/>
          <w:sz w:val="20"/>
          <w:szCs w:val="20"/>
          <w:shd w:val="clear" w:color="auto" w:fill="FFFFFF"/>
        </w:rPr>
      </w:pPr>
      <w:r w:rsidRPr="005978D3">
        <w:rPr>
          <w:rFonts w:cstheme="minorHAnsi"/>
          <w:sz w:val="20"/>
          <w:szCs w:val="20"/>
        </w:rPr>
        <w:t xml:space="preserve">HB 2114 - </w:t>
      </w:r>
      <w:r w:rsidRPr="005978D3">
        <w:rPr>
          <w:rFonts w:cstheme="minorHAnsi"/>
          <w:sz w:val="20"/>
          <w:szCs w:val="20"/>
          <w:shd w:val="clear" w:color="auto" w:fill="FFFFFF"/>
        </w:rPr>
        <w:t>Permanently exempting community mental health centers from the public buildings law under the personal and family protection act.</w:t>
      </w:r>
    </w:p>
    <w:p w:rsidR="00B53374" w:rsidRPr="005978D3" w:rsidRDefault="00B53374">
      <w:pPr>
        <w:rPr>
          <w:rFonts w:cstheme="minorHAnsi"/>
          <w:sz w:val="20"/>
          <w:szCs w:val="20"/>
          <w:shd w:val="clear" w:color="auto" w:fill="FFFFFF"/>
        </w:rPr>
      </w:pPr>
      <w:r w:rsidRPr="005978D3">
        <w:rPr>
          <w:rFonts w:cstheme="minorHAnsi"/>
          <w:sz w:val="20"/>
          <w:szCs w:val="20"/>
        </w:rPr>
        <w:t xml:space="preserve">HB 2115 - </w:t>
      </w:r>
      <w:r w:rsidRPr="005978D3">
        <w:rPr>
          <w:rFonts w:cstheme="minorHAnsi"/>
          <w:sz w:val="20"/>
          <w:szCs w:val="20"/>
          <w:shd w:val="clear" w:color="auto" w:fill="FFFFFF"/>
        </w:rPr>
        <w:t>Providing for fair consideration for employment to persons with records of conviction.</w:t>
      </w:r>
    </w:p>
    <w:p w:rsidR="00B53374" w:rsidRDefault="00B53374"/>
    <w:sectPr w:rsidR="00B53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79"/>
    <w:rsid w:val="001A74E1"/>
    <w:rsid w:val="001F085E"/>
    <w:rsid w:val="0042580D"/>
    <w:rsid w:val="004F1169"/>
    <w:rsid w:val="00551B09"/>
    <w:rsid w:val="005978D3"/>
    <w:rsid w:val="00765CDE"/>
    <w:rsid w:val="009612C0"/>
    <w:rsid w:val="00A10452"/>
    <w:rsid w:val="00B53374"/>
    <w:rsid w:val="00B91F80"/>
    <w:rsid w:val="00CB0849"/>
    <w:rsid w:val="00E51232"/>
    <w:rsid w:val="00F9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4B8A2-B48B-401C-B085-C785A103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3965</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2017-01-20T21:00:00Z</dcterms:created>
  <dcterms:modified xsi:type="dcterms:W3CDTF">2017-01-20T21:00:00Z</dcterms:modified>
</cp:coreProperties>
</file>